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358" w14:textId="0D7A6425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drawing>
          <wp:anchor distT="0" distB="0" distL="114300" distR="114300" simplePos="0" relativeHeight="251658240" behindDoc="1" locked="0" layoutInCell="1" allowOverlap="1" wp14:anchorId="36761C5D" wp14:editId="47C27090">
            <wp:simplePos x="0" y="0"/>
            <wp:positionH relativeFrom="column">
              <wp:posOffset>285750</wp:posOffset>
            </wp:positionH>
            <wp:positionV relativeFrom="paragraph">
              <wp:posOffset>-238125</wp:posOffset>
            </wp:positionV>
            <wp:extent cx="4960962" cy="4276725"/>
            <wp:effectExtent l="19050" t="19050" r="1143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30" cy="42868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E8937" w14:textId="665CB436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D7B0FA0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E00F5A4" w14:textId="3A570435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1F8B69D6" w14:textId="2F54D85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AE411BD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43332649" w14:textId="5B2304E6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592E8766" w14:textId="639F6509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38CEE590" w14:textId="0FEC311B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47AD89DD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6CF6E3E5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E63433D" w14:textId="0B718799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63AC7AA2" w14:textId="113F412F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908C737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3A6319C3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5E81E559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24320138" w14:textId="3DC00E80" w:rsidR="00844293" w:rsidRP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At 1100 PM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 xml:space="preserve">(0300 UTC), the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centre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 xml:space="preserve"> of Hurricane Imelda was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located near latitude 32.1 North, longitude 65.0 West. Imelda is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moving rapidly toward the east-northeast near 29 mph (46 km/h) and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this general motion is expected to continue through Thursday night.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A north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eastward motion is then forecast on Friday and Saturday. On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the forecast track, the core of Imelda will move across Bermuda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over the next few hours overnight, before moving away from the</w:t>
      </w:r>
      <w:r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island during the day. Maximum sustained winds remain near 100 mph (155 km/h) with higher gusts. Imelda is expected to become an extratropical low on Thursday, with gradual weakening forecast thereafter.</w:t>
      </w:r>
    </w:p>
    <w:p w14:paraId="3CB35310" w14:textId="77777777" w:rsid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</w:p>
    <w:p w14:paraId="3DDC8621" w14:textId="77777777" w:rsidR="00844293" w:rsidRDefault="00844293" w:rsidP="0084429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WIND: Hurricane conditions are ongoing over Bermuda and expected to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continue through early Thursday. Significant hurricane-force wind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 xml:space="preserve">gusts are likely across Bermuda even after the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centre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 xml:space="preserve"> passes.</w:t>
      </w:r>
    </w:p>
    <w:p w14:paraId="06CAAA32" w14:textId="77777777" w:rsidR="00844293" w:rsidRDefault="00844293" w:rsidP="0084429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RAINFALL: Across Bermuda, 2 to 4 inches (50 to 100 mm) of rainfall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is expected from tonight into Thursday, which could lead to flash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flooding.</w:t>
      </w:r>
    </w:p>
    <w:p w14:paraId="415B808F" w14:textId="77777777" w:rsidR="00844293" w:rsidRDefault="00844293" w:rsidP="0084429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STORM SURGE: In Bermuda, a dangerous storm surge is expected to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produce coastal flooding in areas of onshore winds. The surge will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be accompanied by large and damaging waves.</w:t>
      </w:r>
    </w:p>
    <w:p w14:paraId="493609FA" w14:textId="7E440217" w:rsidR="00844293" w:rsidRPr="00844293" w:rsidRDefault="00844293" w:rsidP="0084429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lastRenderedPageBreak/>
        <w:t>SURF: Swells generated by Imelda are affecting the Bahamas, Bermuda,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and much of the U.S. East Coast. Swells from Imelda will spread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toward the Greater Antilles and northern Leeward Islands on Friday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and continue through the weekend. These swells are likely to cause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US" w:eastAsia="en-PK"/>
        </w:rPr>
        <w:t xml:space="preserve"> </w:t>
      </w: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life-threatening surf and rip current conditions.</w:t>
      </w:r>
    </w:p>
    <w:p w14:paraId="39298C4B" w14:textId="6E5FC29E" w:rsidR="00844293" w:rsidRPr="00844293" w:rsidRDefault="00844293" w:rsidP="0084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</w:pPr>
      <w:r w:rsidRPr="00844293">
        <w:rPr>
          <w:rFonts w:ascii="Arial" w:eastAsia="Times New Roman" w:hAnsi="Arial" w:cs="Arial"/>
          <w:color w:val="1B1B1B"/>
          <w:sz w:val="24"/>
          <w:szCs w:val="24"/>
          <w:lang w:val="en-PK" w:eastAsia="en-PK"/>
        </w:rPr>
        <w:t>.</w:t>
      </w:r>
    </w:p>
    <w:p w14:paraId="501D7365" w14:textId="77777777" w:rsidR="00900E57" w:rsidRPr="00844293" w:rsidRDefault="00900E57" w:rsidP="00844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00E57" w:rsidRPr="00844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410"/>
    <w:multiLevelType w:val="hybridMultilevel"/>
    <w:tmpl w:val="EAEE3F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93"/>
    <w:rsid w:val="000D6472"/>
    <w:rsid w:val="006F3FF4"/>
    <w:rsid w:val="00844293"/>
    <w:rsid w:val="00900E57"/>
    <w:rsid w:val="00E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0D3E"/>
  <w15:chartTrackingRefBased/>
  <w15:docId w15:val="{BCA27FF9-D254-4212-B13C-8D3F7C4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2</cp:revision>
  <dcterms:created xsi:type="dcterms:W3CDTF">2025-10-02T03:55:00Z</dcterms:created>
  <dcterms:modified xsi:type="dcterms:W3CDTF">2025-10-02T03:55:00Z</dcterms:modified>
</cp:coreProperties>
</file>